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41" w:rsidRPr="0046066C" w:rsidRDefault="00925D41" w:rsidP="00925D41">
      <w:pPr>
        <w:jc w:val="right"/>
        <w:rPr>
          <w:color w:val="000000" w:themeColor="text1"/>
        </w:rPr>
      </w:pPr>
      <w:r w:rsidRPr="0046066C">
        <w:rPr>
          <w:color w:val="000000" w:themeColor="text1"/>
        </w:rPr>
        <w:t>Проект</w:t>
      </w:r>
    </w:p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1D0DA9" w:rsidRPr="00B326C8" w:rsidRDefault="001D0DA9" w:rsidP="001D0DA9">
      <w:pPr>
        <w:rPr>
          <w:sz w:val="16"/>
          <w:szCs w:val="16"/>
        </w:rPr>
      </w:pPr>
    </w:p>
    <w:p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1D0DA9">
      <w:pPr>
        <w:jc w:val="center"/>
        <w:rPr>
          <w:color w:val="2D1400"/>
          <w:sz w:val="34"/>
          <w:szCs w:val="34"/>
        </w:rPr>
      </w:pPr>
    </w:p>
    <w:p w:rsidR="00F67145" w:rsidRPr="00EA3C13" w:rsidRDefault="00F67145" w:rsidP="00F67145">
      <w:pPr>
        <w:rPr>
          <w:sz w:val="26"/>
          <w:szCs w:val="26"/>
        </w:rPr>
      </w:pPr>
      <w:r w:rsidRPr="00EA3C13">
        <w:rPr>
          <w:sz w:val="26"/>
          <w:szCs w:val="26"/>
        </w:rPr>
        <w:t>От _________________ № ___________________</w:t>
      </w:r>
    </w:p>
    <w:p w:rsidR="00F67145" w:rsidRPr="00EA3C13" w:rsidRDefault="00F67145" w:rsidP="00F67145">
      <w:pPr>
        <w:rPr>
          <w:sz w:val="26"/>
          <w:szCs w:val="26"/>
        </w:rPr>
      </w:pPr>
    </w:p>
    <w:p w:rsidR="00430DC1" w:rsidRDefault="00F67145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>г</w:t>
      </w:r>
      <w:r w:rsidR="001D0DA9" w:rsidRPr="00EA3C13">
        <w:rPr>
          <w:sz w:val="26"/>
          <w:szCs w:val="26"/>
        </w:rPr>
        <w:t>ород</w:t>
      </w:r>
      <w:r w:rsidRPr="00EA3C13">
        <w:rPr>
          <w:sz w:val="26"/>
          <w:szCs w:val="26"/>
        </w:rPr>
        <w:t xml:space="preserve"> Переславль-Залесский</w:t>
      </w:r>
    </w:p>
    <w:p w:rsidR="00F67145" w:rsidRPr="00EA3C13" w:rsidRDefault="00550F94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 xml:space="preserve">                                                                         </w:t>
      </w:r>
    </w:p>
    <w:p w:rsidR="001C4C9F" w:rsidRPr="00EA3C13" w:rsidRDefault="001C4C9F" w:rsidP="00541F1D">
      <w:pPr>
        <w:contextualSpacing/>
        <w:rPr>
          <w:sz w:val="26"/>
          <w:szCs w:val="26"/>
        </w:rPr>
      </w:pPr>
    </w:p>
    <w:p w:rsidR="009B6CD9" w:rsidRPr="00BF3CA0" w:rsidRDefault="009B6CD9" w:rsidP="009B6CD9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BF3CA0">
        <w:rPr>
          <w:sz w:val="26"/>
          <w:szCs w:val="26"/>
        </w:rPr>
        <w:t>документации по планировке</w:t>
      </w:r>
    </w:p>
    <w:p w:rsidR="00A34E14" w:rsidRPr="00BF3CA0" w:rsidRDefault="00A34E14" w:rsidP="00A34E14">
      <w:pPr>
        <w:rPr>
          <w:sz w:val="26"/>
          <w:szCs w:val="26"/>
        </w:rPr>
      </w:pPr>
      <w:r w:rsidRPr="00BF3CA0">
        <w:rPr>
          <w:sz w:val="26"/>
          <w:szCs w:val="26"/>
        </w:rPr>
        <w:t xml:space="preserve">территории (проект межевания территории) </w:t>
      </w:r>
    </w:p>
    <w:p w:rsidR="00A34E14" w:rsidRDefault="00DC446E" w:rsidP="00A34E14">
      <w:pPr>
        <w:rPr>
          <w:sz w:val="26"/>
          <w:szCs w:val="26"/>
        </w:rPr>
      </w:pPr>
      <w:r>
        <w:rPr>
          <w:sz w:val="26"/>
          <w:szCs w:val="26"/>
        </w:rPr>
        <w:t xml:space="preserve">в границах ул. </w:t>
      </w:r>
      <w:proofErr w:type="spellStart"/>
      <w:r>
        <w:rPr>
          <w:sz w:val="26"/>
          <w:szCs w:val="26"/>
        </w:rPr>
        <w:t>Фалелеевская</w:t>
      </w:r>
      <w:proofErr w:type="spellEnd"/>
      <w:r>
        <w:rPr>
          <w:sz w:val="26"/>
          <w:szCs w:val="26"/>
        </w:rPr>
        <w:t>)</w:t>
      </w:r>
    </w:p>
    <w:p w:rsidR="00A34E14" w:rsidRPr="00963513" w:rsidRDefault="00A34E14" w:rsidP="00A34E14">
      <w:pPr>
        <w:rPr>
          <w:sz w:val="26"/>
          <w:szCs w:val="26"/>
        </w:rPr>
      </w:pPr>
      <w:r w:rsidRPr="00963513">
        <w:rPr>
          <w:sz w:val="26"/>
          <w:szCs w:val="26"/>
        </w:rPr>
        <w:t>городского округа город Переславль-Залесский</w:t>
      </w:r>
    </w:p>
    <w:p w:rsidR="00A34E14" w:rsidRPr="00963513" w:rsidRDefault="00A34E14" w:rsidP="00A34E14">
      <w:pPr>
        <w:rPr>
          <w:sz w:val="26"/>
          <w:szCs w:val="26"/>
        </w:rPr>
      </w:pPr>
      <w:r w:rsidRPr="00963513">
        <w:rPr>
          <w:sz w:val="26"/>
          <w:szCs w:val="26"/>
        </w:rPr>
        <w:t>Ярославской области</w:t>
      </w:r>
    </w:p>
    <w:p w:rsidR="00A34E14" w:rsidRDefault="00A34E14" w:rsidP="00A34E14">
      <w:pPr>
        <w:rPr>
          <w:sz w:val="26"/>
          <w:szCs w:val="26"/>
        </w:rPr>
      </w:pPr>
      <w:r w:rsidRPr="00E603C5">
        <w:rPr>
          <w:sz w:val="26"/>
          <w:szCs w:val="26"/>
        </w:rPr>
        <w:t>(кадастровый квартал 76:18:011102</w:t>
      </w:r>
      <w:r w:rsidR="00DC446E">
        <w:rPr>
          <w:sz w:val="26"/>
          <w:szCs w:val="26"/>
        </w:rPr>
        <w:t>)</w:t>
      </w:r>
    </w:p>
    <w:p w:rsidR="00DC446E" w:rsidRPr="00DC446E" w:rsidRDefault="00DC446E" w:rsidP="00A34E14">
      <w:pPr>
        <w:rPr>
          <w:sz w:val="26"/>
          <w:szCs w:val="26"/>
        </w:rPr>
      </w:pPr>
    </w:p>
    <w:p w:rsidR="0046066C" w:rsidRDefault="0046066C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:rsidR="00A14436" w:rsidRPr="00EA3C13" w:rsidRDefault="00430DC1" w:rsidP="00430DC1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В соответствии со ст</w:t>
      </w:r>
      <w:r w:rsidR="00056479">
        <w:rPr>
          <w:sz w:val="26"/>
          <w:szCs w:val="26"/>
        </w:rPr>
        <w:t>атьями 5</w:t>
      </w:r>
      <w:r w:rsidR="00DD35DE">
        <w:rPr>
          <w:sz w:val="26"/>
          <w:szCs w:val="26"/>
        </w:rPr>
        <w:t>.</w:t>
      </w:r>
      <w:r w:rsidR="00056479">
        <w:rPr>
          <w:sz w:val="26"/>
          <w:szCs w:val="26"/>
        </w:rPr>
        <w:t>1,</w:t>
      </w:r>
      <w:r w:rsidR="00F67145" w:rsidRPr="00EA3C13">
        <w:rPr>
          <w:sz w:val="26"/>
          <w:szCs w:val="26"/>
        </w:rPr>
        <w:t xml:space="preserve"> </w:t>
      </w:r>
      <w:r w:rsidR="003901D2">
        <w:rPr>
          <w:sz w:val="26"/>
          <w:szCs w:val="26"/>
        </w:rPr>
        <w:t xml:space="preserve">45, </w:t>
      </w:r>
      <w:r w:rsidR="00B4282A" w:rsidRPr="00EA3C13">
        <w:rPr>
          <w:sz w:val="26"/>
          <w:szCs w:val="26"/>
        </w:rPr>
        <w:t>46</w:t>
      </w:r>
      <w:r w:rsidR="00A14436" w:rsidRPr="00EA3C13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190-ФЗ, 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731F7F">
        <w:rPr>
          <w:bCs/>
          <w:sz w:val="26"/>
          <w:szCs w:val="26"/>
        </w:rPr>
        <w:t xml:space="preserve"> </w:t>
      </w:r>
      <w:r w:rsidR="00731F7F" w:rsidRPr="00E41CD8">
        <w:rPr>
          <w:sz w:val="26"/>
          <w:szCs w:val="26"/>
        </w:rPr>
        <w:t>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городского округа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город Переславл</w:t>
      </w:r>
      <w:r>
        <w:rPr>
          <w:bCs/>
          <w:color w:val="000000"/>
          <w:sz w:val="26"/>
          <w:szCs w:val="26"/>
          <w:shd w:val="clear" w:color="auto" w:fill="FFFFFF"/>
        </w:rPr>
        <w:t>ь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>
        <w:rPr>
          <w:bCs/>
          <w:color w:val="000000"/>
          <w:sz w:val="26"/>
          <w:szCs w:val="26"/>
          <w:shd w:val="clear" w:color="auto" w:fill="FFFFFF"/>
        </w:rPr>
        <w:t>ий 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="00EF4244" w:rsidRPr="00EA3C13">
        <w:rPr>
          <w:sz w:val="26"/>
          <w:szCs w:val="26"/>
        </w:rPr>
        <w:t xml:space="preserve">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2</w:t>
      </w:r>
      <w:r>
        <w:rPr>
          <w:bCs/>
          <w:color w:val="000000"/>
          <w:sz w:val="26"/>
          <w:szCs w:val="26"/>
          <w:shd w:val="clear" w:color="auto" w:fill="FFFFFF"/>
        </w:rPr>
        <w:t>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>01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>
        <w:rPr>
          <w:bCs/>
          <w:color w:val="000000"/>
          <w:sz w:val="26"/>
          <w:szCs w:val="26"/>
          <w:shd w:val="clear" w:color="auto" w:fill="FFFFFF"/>
        </w:rPr>
        <w:t>23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 № 2,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постановлениями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 xml:space="preserve"> 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EA3C13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 xml:space="preserve">, </w:t>
      </w:r>
      <w:r w:rsidR="009978EF">
        <w:rPr>
          <w:color w:val="000000"/>
          <w:sz w:val="26"/>
          <w:szCs w:val="26"/>
          <w:shd w:val="clear" w:color="auto" w:fill="FFFFFF"/>
        </w:rPr>
        <w:t>от 12.04.2023 №ПОС.</w:t>
      </w:r>
      <w:r w:rsidR="009978EF" w:rsidRPr="00C87667">
        <w:rPr>
          <w:color w:val="000000"/>
          <w:sz w:val="26"/>
          <w:szCs w:val="26"/>
          <w:shd w:val="clear" w:color="auto" w:fill="FFFFFF"/>
        </w:rPr>
        <w:t>03-</w:t>
      </w:r>
      <w:r w:rsidR="009978EF">
        <w:rPr>
          <w:color w:val="000000"/>
          <w:sz w:val="26"/>
          <w:szCs w:val="26"/>
          <w:shd w:val="clear" w:color="auto" w:fill="FFFFFF"/>
        </w:rPr>
        <w:t>750</w:t>
      </w:r>
      <w:r w:rsidR="009978EF" w:rsidRPr="00C87667">
        <w:rPr>
          <w:color w:val="000000"/>
          <w:sz w:val="26"/>
          <w:szCs w:val="26"/>
          <w:shd w:val="clear" w:color="auto" w:fill="FFFFFF"/>
        </w:rPr>
        <w:t>/2</w:t>
      </w:r>
      <w:r w:rsidR="009978EF">
        <w:rPr>
          <w:color w:val="000000"/>
          <w:sz w:val="26"/>
          <w:szCs w:val="26"/>
          <w:shd w:val="clear" w:color="auto" w:fill="FFFFFF"/>
        </w:rPr>
        <w:t>3 «</w:t>
      </w:r>
      <w:r w:rsidR="009978EF" w:rsidRPr="00D96CF0">
        <w:rPr>
          <w:color w:val="000000"/>
          <w:sz w:val="26"/>
          <w:szCs w:val="26"/>
          <w:shd w:val="clear" w:color="auto" w:fill="FFFFFF"/>
        </w:rPr>
        <w:t xml:space="preserve">О подготовке документации по планировке территории </w:t>
      </w:r>
      <w:r w:rsidR="009978EF" w:rsidRPr="00BF3CA0">
        <w:rPr>
          <w:sz w:val="26"/>
          <w:szCs w:val="26"/>
        </w:rPr>
        <w:t xml:space="preserve">(проект межевания территории) </w:t>
      </w:r>
      <w:r w:rsidR="009978EF" w:rsidRPr="00E603C5">
        <w:rPr>
          <w:sz w:val="26"/>
          <w:szCs w:val="26"/>
        </w:rPr>
        <w:t xml:space="preserve">в границах ул. </w:t>
      </w:r>
      <w:proofErr w:type="spellStart"/>
      <w:r w:rsidR="009978EF" w:rsidRPr="00E603C5">
        <w:rPr>
          <w:sz w:val="26"/>
          <w:szCs w:val="26"/>
        </w:rPr>
        <w:t>Фалелеевская</w:t>
      </w:r>
      <w:proofErr w:type="spellEnd"/>
      <w:r w:rsidR="009978EF">
        <w:rPr>
          <w:sz w:val="26"/>
          <w:szCs w:val="26"/>
        </w:rPr>
        <w:t xml:space="preserve"> </w:t>
      </w:r>
      <w:r w:rsidR="009978EF" w:rsidRPr="00963513">
        <w:rPr>
          <w:sz w:val="26"/>
          <w:szCs w:val="26"/>
        </w:rPr>
        <w:t>городского округа город Переславль-Залесский</w:t>
      </w:r>
      <w:r w:rsidR="009978EF">
        <w:rPr>
          <w:sz w:val="26"/>
          <w:szCs w:val="26"/>
        </w:rPr>
        <w:t xml:space="preserve"> </w:t>
      </w:r>
      <w:r w:rsidR="009978EF" w:rsidRPr="00963513">
        <w:rPr>
          <w:sz w:val="26"/>
          <w:szCs w:val="26"/>
        </w:rPr>
        <w:t>Ярославской области</w:t>
      </w:r>
      <w:r w:rsidR="009978EF">
        <w:rPr>
          <w:sz w:val="26"/>
          <w:szCs w:val="26"/>
        </w:rPr>
        <w:t xml:space="preserve"> </w:t>
      </w:r>
      <w:r w:rsidR="009978EF" w:rsidRPr="00E603C5">
        <w:rPr>
          <w:sz w:val="26"/>
          <w:szCs w:val="26"/>
        </w:rPr>
        <w:t>(кадастровый квартал 76:18:011102)</w:t>
      </w:r>
      <w:r w:rsidR="009978EF">
        <w:rPr>
          <w:color w:val="000000"/>
          <w:sz w:val="26"/>
          <w:szCs w:val="26"/>
          <w:shd w:val="clear" w:color="auto" w:fill="FFFFFF"/>
        </w:rPr>
        <w:t>»</w:t>
      </w:r>
      <w:r w:rsidR="0046066C">
        <w:rPr>
          <w:color w:val="000000"/>
          <w:sz w:val="26"/>
          <w:szCs w:val="26"/>
          <w:shd w:val="clear" w:color="auto" w:fill="FFFFFF"/>
        </w:rPr>
        <w:t xml:space="preserve">, 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протоколом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№</w:t>
      </w:r>
      <w:r w:rsidR="0046066C">
        <w:rPr>
          <w:color w:val="000000"/>
          <w:sz w:val="26"/>
          <w:szCs w:val="26"/>
          <w:shd w:val="clear" w:color="auto" w:fill="FFFFFF"/>
        </w:rPr>
        <w:t>_______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, заключением о результатах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46066C">
        <w:rPr>
          <w:color w:val="000000"/>
          <w:sz w:val="26"/>
          <w:szCs w:val="26"/>
          <w:shd w:val="clear" w:color="auto" w:fill="FFFFFF"/>
        </w:rPr>
        <w:t>________</w:t>
      </w:r>
      <w:r w:rsidR="003901D2">
        <w:rPr>
          <w:sz w:val="26"/>
          <w:szCs w:val="26"/>
        </w:rPr>
        <w:t>,</w:t>
      </w:r>
      <w:r w:rsidR="00A14436" w:rsidRPr="00EA3C13">
        <w:rPr>
          <w:sz w:val="26"/>
          <w:szCs w:val="26"/>
        </w:rPr>
        <w:t xml:space="preserve"> </w:t>
      </w:r>
      <w:r w:rsidR="00A34E14">
        <w:rPr>
          <w:sz w:val="26"/>
          <w:szCs w:val="26"/>
        </w:rPr>
        <w:t>заявлением ООО «Кенгуру»</w:t>
      </w:r>
      <w:r w:rsidR="00A34E14" w:rsidRPr="00D96CF0">
        <w:rPr>
          <w:color w:val="000000"/>
          <w:sz w:val="26"/>
          <w:szCs w:val="26"/>
          <w:shd w:val="clear" w:color="auto" w:fill="FFFFFF"/>
        </w:rPr>
        <w:t xml:space="preserve"> от </w:t>
      </w:r>
      <w:r w:rsidR="00A34E14">
        <w:rPr>
          <w:color w:val="000000"/>
          <w:sz w:val="26"/>
          <w:szCs w:val="26"/>
          <w:shd w:val="clear" w:color="auto" w:fill="FFFFFF"/>
        </w:rPr>
        <w:t>22.01</w:t>
      </w:r>
      <w:r w:rsidR="00A34E14" w:rsidRPr="00D96CF0">
        <w:rPr>
          <w:color w:val="000000"/>
          <w:sz w:val="26"/>
          <w:szCs w:val="26"/>
          <w:shd w:val="clear" w:color="auto" w:fill="FFFFFF"/>
        </w:rPr>
        <w:t>.202</w:t>
      </w:r>
      <w:r w:rsidR="00A34E14">
        <w:rPr>
          <w:color w:val="000000"/>
          <w:sz w:val="26"/>
          <w:szCs w:val="26"/>
          <w:shd w:val="clear" w:color="auto" w:fill="FFFFFF"/>
        </w:rPr>
        <w:t>4</w:t>
      </w:r>
      <w:r w:rsidR="00A34E14" w:rsidRPr="00D96CF0">
        <w:rPr>
          <w:color w:val="000000"/>
          <w:sz w:val="26"/>
          <w:szCs w:val="26"/>
          <w:shd w:val="clear" w:color="auto" w:fill="FFFFFF"/>
        </w:rPr>
        <w:t xml:space="preserve"> № </w:t>
      </w:r>
      <w:r w:rsidR="00A34E14">
        <w:rPr>
          <w:color w:val="000000"/>
          <w:sz w:val="26"/>
          <w:szCs w:val="26"/>
          <w:shd w:val="clear" w:color="auto" w:fill="FFFFFF"/>
        </w:rPr>
        <w:t>91/24,</w:t>
      </w:r>
    </w:p>
    <w:p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Pr="00EA3C13" w:rsidRDefault="000539BE" w:rsidP="00DE3BAF">
      <w:pPr>
        <w:contextualSpacing/>
        <w:jc w:val="both"/>
        <w:rPr>
          <w:sz w:val="26"/>
          <w:szCs w:val="26"/>
        </w:rPr>
      </w:pPr>
    </w:p>
    <w:p w:rsidR="00510F36" w:rsidRDefault="00A14436" w:rsidP="00925D41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 w:rsidR="0046066C">
        <w:rPr>
          <w:sz w:val="26"/>
          <w:szCs w:val="26"/>
        </w:rPr>
        <w:t xml:space="preserve">Утвердить </w:t>
      </w:r>
      <w:r w:rsidR="0046066C" w:rsidRPr="00C87667">
        <w:rPr>
          <w:color w:val="000000"/>
          <w:sz w:val="26"/>
          <w:szCs w:val="26"/>
          <w:shd w:val="clear" w:color="auto" w:fill="FFFFFF"/>
        </w:rPr>
        <w:t>документаци</w:t>
      </w:r>
      <w:r w:rsidR="0046066C">
        <w:rPr>
          <w:color w:val="000000"/>
          <w:sz w:val="26"/>
          <w:szCs w:val="26"/>
          <w:shd w:val="clear" w:color="auto" w:fill="FFFFFF"/>
        </w:rPr>
        <w:t>ю</w:t>
      </w:r>
      <w:r w:rsidR="0046066C" w:rsidRPr="00C87667">
        <w:rPr>
          <w:color w:val="000000"/>
          <w:sz w:val="26"/>
          <w:szCs w:val="26"/>
          <w:shd w:val="clear" w:color="auto" w:fill="FFFFFF"/>
        </w:rPr>
        <w:t xml:space="preserve"> по планировке территории </w:t>
      </w:r>
      <w:r w:rsidR="00A34E14" w:rsidRPr="00BF3CA0">
        <w:rPr>
          <w:sz w:val="26"/>
          <w:szCs w:val="26"/>
        </w:rPr>
        <w:t xml:space="preserve">(проект межевания территории) </w:t>
      </w:r>
      <w:r w:rsidR="00A34E14" w:rsidRPr="00E603C5">
        <w:rPr>
          <w:sz w:val="26"/>
          <w:szCs w:val="26"/>
        </w:rPr>
        <w:t xml:space="preserve">в границах ул. </w:t>
      </w:r>
      <w:proofErr w:type="spellStart"/>
      <w:r w:rsidR="00A34E14" w:rsidRPr="00E603C5">
        <w:rPr>
          <w:sz w:val="26"/>
          <w:szCs w:val="26"/>
        </w:rPr>
        <w:t>Фалелеевская</w:t>
      </w:r>
      <w:proofErr w:type="spellEnd"/>
      <w:r w:rsidR="00A34E14">
        <w:rPr>
          <w:sz w:val="26"/>
          <w:szCs w:val="26"/>
        </w:rPr>
        <w:t xml:space="preserve"> </w:t>
      </w:r>
      <w:r w:rsidR="00A34E14" w:rsidRPr="00963513">
        <w:rPr>
          <w:sz w:val="26"/>
          <w:szCs w:val="26"/>
        </w:rPr>
        <w:t>городского округа город Переславль-Залесский</w:t>
      </w:r>
      <w:r w:rsidR="00A34E14">
        <w:rPr>
          <w:sz w:val="26"/>
          <w:szCs w:val="26"/>
        </w:rPr>
        <w:t xml:space="preserve"> </w:t>
      </w:r>
      <w:r w:rsidR="00A34E14" w:rsidRPr="00963513">
        <w:rPr>
          <w:sz w:val="26"/>
          <w:szCs w:val="26"/>
        </w:rPr>
        <w:t>Ярославской области</w:t>
      </w:r>
      <w:r w:rsidR="00A34E14">
        <w:rPr>
          <w:sz w:val="26"/>
          <w:szCs w:val="26"/>
        </w:rPr>
        <w:t xml:space="preserve"> </w:t>
      </w:r>
      <w:r w:rsidR="00A34E14" w:rsidRPr="00E603C5">
        <w:rPr>
          <w:sz w:val="26"/>
          <w:szCs w:val="26"/>
        </w:rPr>
        <w:t>(кадастровый квартал 76:18:011102)</w:t>
      </w:r>
      <w:r w:rsidR="00510F36">
        <w:rPr>
          <w:sz w:val="26"/>
          <w:szCs w:val="26"/>
        </w:rPr>
        <w:t>,</w:t>
      </w:r>
      <w:r w:rsidR="00510F36" w:rsidRPr="00C45CA3">
        <w:rPr>
          <w:sz w:val="26"/>
          <w:szCs w:val="26"/>
        </w:rPr>
        <w:t xml:space="preserve"> </w:t>
      </w:r>
      <w:r w:rsidR="00510F36" w:rsidRPr="00103279">
        <w:rPr>
          <w:sz w:val="26"/>
          <w:szCs w:val="26"/>
        </w:rPr>
        <w:t xml:space="preserve">согласно </w:t>
      </w:r>
      <w:proofErr w:type="gramStart"/>
      <w:r w:rsidR="00510F36" w:rsidRPr="00103279">
        <w:rPr>
          <w:sz w:val="26"/>
          <w:szCs w:val="26"/>
        </w:rPr>
        <w:t>приложению</w:t>
      </w:r>
      <w:proofErr w:type="gramEnd"/>
      <w:r w:rsidR="00510F36" w:rsidRPr="00103279">
        <w:rPr>
          <w:sz w:val="26"/>
          <w:szCs w:val="26"/>
        </w:rPr>
        <w:t xml:space="preserve"> к настоящему постановлению.</w:t>
      </w:r>
    </w:p>
    <w:p w:rsidR="00852D87" w:rsidRDefault="000A33A3" w:rsidP="00852D87">
      <w:pPr>
        <w:pStyle w:val="01"/>
        <w:numPr>
          <w:ilvl w:val="0"/>
          <w:numId w:val="0"/>
        </w:numPr>
        <w:ind w:firstLine="709"/>
      </w:pPr>
      <w:r w:rsidRPr="00EA3C13">
        <w:rPr>
          <w:sz w:val="26"/>
          <w:szCs w:val="26"/>
        </w:rPr>
        <w:t>2</w:t>
      </w:r>
      <w:r w:rsidR="003D395E" w:rsidRPr="00EA3C13">
        <w:rPr>
          <w:sz w:val="26"/>
          <w:szCs w:val="26"/>
        </w:rPr>
        <w:t xml:space="preserve">. </w:t>
      </w:r>
      <w:r w:rsidR="009B6CD9" w:rsidRPr="009B6CD9">
        <w:rPr>
          <w:sz w:val="26"/>
          <w:szCs w:val="26"/>
        </w:rPr>
        <w:tab/>
      </w:r>
      <w:r w:rsidR="00852D87">
        <w:rPr>
          <w:sz w:val="26"/>
          <w:szCs w:val="26"/>
        </w:rPr>
        <w:t xml:space="preserve">Опубликовать </w:t>
      </w:r>
      <w:r w:rsidR="00852D87" w:rsidRPr="00F60498">
        <w:rPr>
          <w:sz w:val="26"/>
          <w:szCs w:val="26"/>
        </w:rPr>
        <w:t xml:space="preserve">настоящее постановление </w:t>
      </w:r>
      <w:r w:rsidR="00852D87" w:rsidRPr="00A03F73">
        <w:rPr>
          <w:sz w:val="26"/>
          <w:szCs w:val="26"/>
          <w:lang w:eastAsia="ru-RU"/>
        </w:rPr>
        <w:t xml:space="preserve">на официальном сайте муниципального образования «Городской округ город Переславль-Залесский </w:t>
      </w:r>
      <w:r w:rsidR="00852D87" w:rsidRPr="00A03F73">
        <w:rPr>
          <w:sz w:val="26"/>
          <w:szCs w:val="26"/>
          <w:lang w:eastAsia="ru-RU"/>
        </w:rPr>
        <w:lastRenderedPageBreak/>
        <w:t>Ярославской области» в информационно-</w:t>
      </w:r>
      <w:r w:rsidR="00852D87">
        <w:rPr>
          <w:sz w:val="26"/>
          <w:szCs w:val="26"/>
          <w:lang w:eastAsia="ru-RU"/>
        </w:rPr>
        <w:t>теле</w:t>
      </w:r>
      <w:r w:rsidR="00852D87" w:rsidRPr="00A03F73">
        <w:rPr>
          <w:sz w:val="26"/>
          <w:szCs w:val="26"/>
          <w:lang w:eastAsia="ru-RU"/>
        </w:rPr>
        <w:t>коммуникационной сети «Интернет»</w:t>
      </w:r>
      <w:bookmarkStart w:id="0" w:name="_GoBack"/>
      <w:r w:rsidR="00852D87" w:rsidRPr="00A03F73">
        <w:rPr>
          <w:sz w:val="26"/>
          <w:szCs w:val="26"/>
          <w:lang w:eastAsia="ru-RU"/>
        </w:rPr>
        <w:t xml:space="preserve"> в разделе «Деятельность» в подразделе «Градостроительная деятельность»</w:t>
      </w:r>
      <w:r w:rsidR="00852D87">
        <w:rPr>
          <w:sz w:val="26"/>
          <w:szCs w:val="26"/>
          <w:lang w:eastAsia="ru-RU"/>
        </w:rPr>
        <w:t>.</w:t>
      </w:r>
      <w:bookmarkEnd w:id="0"/>
    </w:p>
    <w:p w:rsidR="00925D41" w:rsidRDefault="00925D41" w:rsidP="00852D87">
      <w:pPr>
        <w:pStyle w:val="01"/>
        <w:numPr>
          <w:ilvl w:val="0"/>
          <w:numId w:val="0"/>
        </w:num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5103FA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постановления оставляю за собой</w:t>
      </w:r>
      <w:r w:rsidRPr="005103FA">
        <w:rPr>
          <w:sz w:val="26"/>
          <w:szCs w:val="26"/>
        </w:rPr>
        <w:t>.</w:t>
      </w:r>
    </w:p>
    <w:p w:rsidR="00925D41" w:rsidRDefault="00925D41" w:rsidP="00925D41">
      <w:pPr>
        <w:ind w:firstLine="567"/>
        <w:contextualSpacing/>
        <w:jc w:val="both"/>
        <w:rPr>
          <w:sz w:val="26"/>
          <w:szCs w:val="26"/>
        </w:rPr>
      </w:pPr>
    </w:p>
    <w:p w:rsidR="00F832F9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EA3C13" w:rsidRDefault="00F832F9" w:rsidP="006C5817">
      <w:pPr>
        <w:ind w:right="-1"/>
        <w:jc w:val="both"/>
        <w:rPr>
          <w:sz w:val="26"/>
          <w:szCs w:val="26"/>
        </w:rPr>
      </w:pPr>
    </w:p>
    <w:p w:rsidR="00F832F9" w:rsidRPr="00430DC1" w:rsidRDefault="00F832F9" w:rsidP="00F832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30DC1">
        <w:rPr>
          <w:sz w:val="26"/>
          <w:szCs w:val="26"/>
        </w:rPr>
        <w:t>Заместитель Главы Администрации</w:t>
      </w:r>
      <w:r w:rsidRPr="00430DC1">
        <w:rPr>
          <w:sz w:val="26"/>
          <w:szCs w:val="26"/>
        </w:rPr>
        <w:br/>
        <w:t>города Переславля-Залесского</w:t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>Т.С. Ильина</w:t>
      </w: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Согласовано: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А.Ю. Мустафина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К.Ю. Фомичева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Ж.В. Васьковская</w:t>
      </w: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02F6A" w:rsidRPr="0041341C" w:rsidRDefault="00D02F6A" w:rsidP="00D02F6A"/>
    <w:sectPr w:rsidR="00D02F6A" w:rsidRPr="0041341C" w:rsidSect="00EA3C13">
      <w:pgSz w:w="11906" w:h="16838"/>
      <w:pgMar w:top="567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7C9D6A87"/>
    <w:multiLevelType w:val="hybridMultilevel"/>
    <w:tmpl w:val="7C7AE58A"/>
    <w:lvl w:ilvl="0" w:tplc="44BA27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539BE"/>
    <w:rsid w:val="00056479"/>
    <w:rsid w:val="000974AF"/>
    <w:rsid w:val="000A33A3"/>
    <w:rsid w:val="000B4031"/>
    <w:rsid w:val="000B46C7"/>
    <w:rsid w:val="000D2FF0"/>
    <w:rsid w:val="000F6799"/>
    <w:rsid w:val="00127093"/>
    <w:rsid w:val="0013429E"/>
    <w:rsid w:val="001619D7"/>
    <w:rsid w:val="001779EE"/>
    <w:rsid w:val="001A5FDB"/>
    <w:rsid w:val="001C4C9F"/>
    <w:rsid w:val="001C529D"/>
    <w:rsid w:val="001D0DA9"/>
    <w:rsid w:val="001F68AA"/>
    <w:rsid w:val="002370BF"/>
    <w:rsid w:val="00242FB9"/>
    <w:rsid w:val="002546EE"/>
    <w:rsid w:val="00264B16"/>
    <w:rsid w:val="002678E9"/>
    <w:rsid w:val="002A106E"/>
    <w:rsid w:val="002A4F2B"/>
    <w:rsid w:val="002B4E41"/>
    <w:rsid w:val="002C2FC5"/>
    <w:rsid w:val="002E202D"/>
    <w:rsid w:val="002E6504"/>
    <w:rsid w:val="00331D60"/>
    <w:rsid w:val="0033570F"/>
    <w:rsid w:val="00356C76"/>
    <w:rsid w:val="00376635"/>
    <w:rsid w:val="0037738D"/>
    <w:rsid w:val="0038315F"/>
    <w:rsid w:val="003901D2"/>
    <w:rsid w:val="003A0D40"/>
    <w:rsid w:val="003C7991"/>
    <w:rsid w:val="003C7DDF"/>
    <w:rsid w:val="003D2BC2"/>
    <w:rsid w:val="003D395E"/>
    <w:rsid w:val="004075CC"/>
    <w:rsid w:val="0041341C"/>
    <w:rsid w:val="00430DC1"/>
    <w:rsid w:val="00436CEE"/>
    <w:rsid w:val="00456EC5"/>
    <w:rsid w:val="0046066C"/>
    <w:rsid w:val="00466218"/>
    <w:rsid w:val="0049003E"/>
    <w:rsid w:val="004A3D2A"/>
    <w:rsid w:val="004C159A"/>
    <w:rsid w:val="004C1ACF"/>
    <w:rsid w:val="00510F36"/>
    <w:rsid w:val="00513CE1"/>
    <w:rsid w:val="00524FC6"/>
    <w:rsid w:val="00526A33"/>
    <w:rsid w:val="005318AE"/>
    <w:rsid w:val="00541F1D"/>
    <w:rsid w:val="00550F94"/>
    <w:rsid w:val="00574A17"/>
    <w:rsid w:val="005A2534"/>
    <w:rsid w:val="005A6D37"/>
    <w:rsid w:val="005B621C"/>
    <w:rsid w:val="005D277E"/>
    <w:rsid w:val="005D4654"/>
    <w:rsid w:val="005E60FB"/>
    <w:rsid w:val="005F1A0D"/>
    <w:rsid w:val="006015D8"/>
    <w:rsid w:val="00604CC3"/>
    <w:rsid w:val="00604EBC"/>
    <w:rsid w:val="00633A0D"/>
    <w:rsid w:val="006466A8"/>
    <w:rsid w:val="00655298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31F7F"/>
    <w:rsid w:val="0078190A"/>
    <w:rsid w:val="0078211D"/>
    <w:rsid w:val="007913CE"/>
    <w:rsid w:val="007D414C"/>
    <w:rsid w:val="007E0D1E"/>
    <w:rsid w:val="007E2F83"/>
    <w:rsid w:val="00801010"/>
    <w:rsid w:val="00815BBE"/>
    <w:rsid w:val="0081602E"/>
    <w:rsid w:val="008457A2"/>
    <w:rsid w:val="00852D87"/>
    <w:rsid w:val="00885B0E"/>
    <w:rsid w:val="008A5370"/>
    <w:rsid w:val="008E092E"/>
    <w:rsid w:val="0090261C"/>
    <w:rsid w:val="00913197"/>
    <w:rsid w:val="0092079F"/>
    <w:rsid w:val="00925D41"/>
    <w:rsid w:val="009551DF"/>
    <w:rsid w:val="009978EF"/>
    <w:rsid w:val="009B4476"/>
    <w:rsid w:val="009B6CD9"/>
    <w:rsid w:val="00A017FA"/>
    <w:rsid w:val="00A01F8F"/>
    <w:rsid w:val="00A14436"/>
    <w:rsid w:val="00A214E5"/>
    <w:rsid w:val="00A27C0F"/>
    <w:rsid w:val="00A34E14"/>
    <w:rsid w:val="00A50DAA"/>
    <w:rsid w:val="00A57FFC"/>
    <w:rsid w:val="00A87233"/>
    <w:rsid w:val="00AF15D4"/>
    <w:rsid w:val="00B01AB5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33C8"/>
    <w:rsid w:val="00C92A20"/>
    <w:rsid w:val="00CB6A61"/>
    <w:rsid w:val="00D02F6A"/>
    <w:rsid w:val="00D56A23"/>
    <w:rsid w:val="00D65C3A"/>
    <w:rsid w:val="00D8434E"/>
    <w:rsid w:val="00D87E46"/>
    <w:rsid w:val="00DC446E"/>
    <w:rsid w:val="00DC6F07"/>
    <w:rsid w:val="00DD35DE"/>
    <w:rsid w:val="00DE0D66"/>
    <w:rsid w:val="00DE3BAF"/>
    <w:rsid w:val="00E140BE"/>
    <w:rsid w:val="00E54FEF"/>
    <w:rsid w:val="00E629E9"/>
    <w:rsid w:val="00E71E8C"/>
    <w:rsid w:val="00EA3C13"/>
    <w:rsid w:val="00EB1C92"/>
    <w:rsid w:val="00EB7E53"/>
    <w:rsid w:val="00EC4708"/>
    <w:rsid w:val="00ED5ECE"/>
    <w:rsid w:val="00EF4244"/>
    <w:rsid w:val="00F2345B"/>
    <w:rsid w:val="00F5651F"/>
    <w:rsid w:val="00F67145"/>
    <w:rsid w:val="00F832F9"/>
    <w:rsid w:val="00F84A3F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ED1AE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430DC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925D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335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01">
    <w:name w:val="список_01"/>
    <w:basedOn w:val="a8"/>
    <w:rsid w:val="00633A0D"/>
    <w:pPr>
      <w:numPr>
        <w:numId w:val="3"/>
      </w:numPr>
      <w:tabs>
        <w:tab w:val="left" w:pos="360"/>
      </w:tabs>
      <w:suppressAutoHyphens/>
      <w:spacing w:after="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B689F-1AB0-4D7F-A481-5A738DE9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265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</cp:lastModifiedBy>
  <cp:revision>26</cp:revision>
  <cp:lastPrinted>2024-04-24T08:36:00Z</cp:lastPrinted>
  <dcterms:created xsi:type="dcterms:W3CDTF">2023-07-31T09:56:00Z</dcterms:created>
  <dcterms:modified xsi:type="dcterms:W3CDTF">2024-04-27T09:11:00Z</dcterms:modified>
</cp:coreProperties>
</file>